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E45C" w14:textId="038ED820" w:rsidR="002E6829" w:rsidRDefault="008C5710">
      <w:r>
        <w:rPr>
          <w:rFonts w:ascii="Roboto" w:hAnsi="Roboto"/>
          <w:color w:val="383838"/>
          <w:sz w:val="23"/>
          <w:szCs w:val="23"/>
          <w:shd w:val="clear" w:color="auto" w:fill="F8FAFC"/>
        </w:rPr>
        <w:t xml:space="preserve">Состав: мясо и субпродукты животного происхождения (не менее 25 %, в т.ч. печень </w:t>
      </w:r>
      <w:proofErr w:type="spellStart"/>
      <w:r>
        <w:rPr>
          <w:rFonts w:ascii="Roboto" w:hAnsi="Roboto"/>
          <w:color w:val="383838"/>
          <w:sz w:val="23"/>
          <w:szCs w:val="23"/>
          <w:shd w:val="clear" w:color="auto" w:fill="F8FAFC"/>
        </w:rPr>
        <w:t>гидролизированная</w:t>
      </w:r>
      <w:proofErr w:type="spellEnd"/>
      <w:r>
        <w:rPr>
          <w:rFonts w:ascii="Roboto" w:hAnsi="Roboto"/>
          <w:color w:val="383838"/>
          <w:sz w:val="23"/>
          <w:szCs w:val="23"/>
          <w:shd w:val="clear" w:color="auto" w:fill="F8FAFC"/>
        </w:rPr>
        <w:t>, не менее 2,8 %), кукуруза, пшеница, жир животный, минералы, масло подсолнечное, витамины, антиоксидант (</w:t>
      </w:r>
      <w:proofErr w:type="spellStart"/>
      <w:r>
        <w:rPr>
          <w:rFonts w:ascii="Roboto" w:hAnsi="Roboto"/>
          <w:color w:val="383838"/>
          <w:sz w:val="23"/>
          <w:szCs w:val="23"/>
          <w:shd w:val="clear" w:color="auto" w:fill="F8FAFC"/>
        </w:rPr>
        <w:t>термокс</w:t>
      </w:r>
      <w:proofErr w:type="spellEnd"/>
      <w:r>
        <w:rPr>
          <w:rFonts w:ascii="Roboto" w:hAnsi="Roboto"/>
          <w:color w:val="383838"/>
          <w:sz w:val="23"/>
          <w:szCs w:val="23"/>
          <w:shd w:val="clear" w:color="auto" w:fill="F8FAFC"/>
        </w:rPr>
        <w:t>), консервант (</w:t>
      </w:r>
      <w:proofErr w:type="spellStart"/>
      <w:r>
        <w:rPr>
          <w:rFonts w:ascii="Roboto" w:hAnsi="Roboto"/>
          <w:color w:val="383838"/>
          <w:sz w:val="23"/>
          <w:szCs w:val="23"/>
          <w:shd w:val="clear" w:color="auto" w:fill="F8FAFC"/>
        </w:rPr>
        <w:t>сорбат</w:t>
      </w:r>
      <w:proofErr w:type="spellEnd"/>
      <w:r>
        <w:rPr>
          <w:rFonts w:ascii="Roboto" w:hAnsi="Roboto"/>
          <w:color w:val="383838"/>
          <w:sz w:val="23"/>
          <w:szCs w:val="23"/>
          <w:shd w:val="clear" w:color="auto" w:fill="F8FAFC"/>
        </w:rPr>
        <w:t xml:space="preserve"> калия). Кормовая (питательная) ценность 100 г корма: белок - 30 г, жир - 14 г клетчатка - 2,5 г, зола - 6 г. Витамины: витамин А - 15000 МE/кг, витамин D3- 1200 МЕ/кг, витамин Е - 250 мг/кг. Минералы: кальций - 10 г/кг, фосфор - 8 г/кг, цинк - 140 мг/кг, медь - 15 мг/кг. Содержит необходимые для полноценного развития животного витамины и микроэлементы (К, B1, B2, В5, B6, B12, PP, биотин, фолиевую кислоту, </w:t>
      </w:r>
      <w:proofErr w:type="spellStart"/>
      <w:r>
        <w:rPr>
          <w:rFonts w:ascii="Roboto" w:hAnsi="Roboto"/>
          <w:color w:val="383838"/>
          <w:sz w:val="23"/>
          <w:szCs w:val="23"/>
          <w:shd w:val="clear" w:color="auto" w:fill="F8FAFC"/>
        </w:rPr>
        <w:t>холинхлорид</w:t>
      </w:r>
      <w:proofErr w:type="spellEnd"/>
      <w:r>
        <w:rPr>
          <w:rFonts w:ascii="Roboto" w:hAnsi="Roboto"/>
          <w:color w:val="383838"/>
          <w:sz w:val="23"/>
          <w:szCs w:val="23"/>
          <w:shd w:val="clear" w:color="auto" w:fill="F8FAFC"/>
        </w:rPr>
        <w:t xml:space="preserve">, калий, железо, марганец, селен), омега-3 и омега-6 полиненасыщенные жирные </w:t>
      </w:r>
      <w:proofErr w:type="spellStart"/>
      <w:r>
        <w:rPr>
          <w:rFonts w:ascii="Roboto" w:hAnsi="Roboto"/>
          <w:color w:val="383838"/>
          <w:sz w:val="23"/>
          <w:szCs w:val="23"/>
          <w:shd w:val="clear" w:color="auto" w:fill="F8FAFC"/>
        </w:rPr>
        <w:t>кислоты.Энергетическая</w:t>
      </w:r>
      <w:proofErr w:type="spellEnd"/>
      <w:r>
        <w:rPr>
          <w:rFonts w:ascii="Roboto" w:hAnsi="Roboto"/>
          <w:color w:val="383838"/>
          <w:sz w:val="23"/>
          <w:szCs w:val="23"/>
          <w:shd w:val="clear" w:color="auto" w:fill="F8FAFC"/>
        </w:rPr>
        <w:t xml:space="preserve"> ценность (калорийность) 100 г корма: 1674,7 кДж (400 ккал). Срок годности 12мес. со дня </w:t>
      </w:r>
      <w:proofErr w:type="gramStart"/>
      <w:r>
        <w:rPr>
          <w:rFonts w:ascii="Roboto" w:hAnsi="Roboto"/>
          <w:color w:val="383838"/>
          <w:sz w:val="23"/>
          <w:szCs w:val="23"/>
          <w:shd w:val="clear" w:color="auto" w:fill="F8FAFC"/>
        </w:rPr>
        <w:t>изготовления(</w:t>
      </w:r>
      <w:proofErr w:type="gramEnd"/>
      <w:r>
        <w:rPr>
          <w:rFonts w:ascii="Roboto" w:hAnsi="Roboto"/>
          <w:color w:val="383838"/>
          <w:sz w:val="23"/>
          <w:szCs w:val="23"/>
          <w:shd w:val="clear" w:color="auto" w:fill="F8FAFC"/>
        </w:rPr>
        <w:t xml:space="preserve">см. ниже). Хранить в темном месте (в закрытой потребительской </w:t>
      </w:r>
      <w:proofErr w:type="gramStart"/>
      <w:r>
        <w:rPr>
          <w:rFonts w:ascii="Roboto" w:hAnsi="Roboto"/>
          <w:color w:val="383838"/>
          <w:sz w:val="23"/>
          <w:szCs w:val="23"/>
          <w:shd w:val="clear" w:color="auto" w:fill="F8FAFC"/>
        </w:rPr>
        <w:t>таре)при</w:t>
      </w:r>
      <w:proofErr w:type="gramEnd"/>
      <w:r>
        <w:rPr>
          <w:rFonts w:ascii="Roboto" w:hAnsi="Roboto"/>
          <w:color w:val="383838"/>
          <w:sz w:val="23"/>
          <w:szCs w:val="23"/>
          <w:shd w:val="clear" w:color="auto" w:fill="F8FAFC"/>
        </w:rPr>
        <w:t xml:space="preserve"> температуре от +5°С до +25°С и относительной влажности не более 75% * из расчета, минимального срока хранения в 12 месяцев.</w:t>
      </w:r>
      <w:r>
        <w:rPr>
          <w:rFonts w:ascii="Roboto" w:hAnsi="Roboto"/>
          <w:color w:val="383838"/>
          <w:sz w:val="23"/>
          <w:szCs w:val="23"/>
        </w:rPr>
        <w:br/>
      </w:r>
      <w:r>
        <w:rPr>
          <w:rFonts w:ascii="Roboto" w:hAnsi="Roboto"/>
          <w:color w:val="383838"/>
          <w:sz w:val="23"/>
          <w:szCs w:val="23"/>
        </w:rPr>
        <w:br/>
      </w:r>
      <w:r>
        <w:rPr>
          <w:rFonts w:ascii="Roboto" w:hAnsi="Roboto"/>
          <w:color w:val="383838"/>
          <w:sz w:val="23"/>
          <w:szCs w:val="23"/>
          <w:shd w:val="clear" w:color="auto" w:fill="F8FAFC"/>
        </w:rPr>
        <w:t>Источник: https://productcenter.ru</w:t>
      </w:r>
    </w:p>
    <w:sectPr w:rsidR="002E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10"/>
    <w:rsid w:val="002E6829"/>
    <w:rsid w:val="008C5710"/>
    <w:rsid w:val="00E7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562F"/>
  <w15:chartTrackingRefBased/>
  <w15:docId w15:val="{844130A2-9C33-4A33-8D13-EAEFCD4B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Шкарупа</dc:creator>
  <cp:keywords/>
  <dc:description/>
  <cp:lastModifiedBy>Константин Шкарупа</cp:lastModifiedBy>
  <cp:revision>1</cp:revision>
  <dcterms:created xsi:type="dcterms:W3CDTF">2026-02-25T14:09:00Z</dcterms:created>
  <dcterms:modified xsi:type="dcterms:W3CDTF">2026-02-25T14:09:00Z</dcterms:modified>
</cp:coreProperties>
</file>